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F832" w14:textId="77777777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b/>
          <w:bCs/>
          <w:color w:val="444444"/>
        </w:rPr>
      </w:pPr>
      <w:r w:rsidRPr="00BF103A">
        <w:rPr>
          <w:rFonts w:ascii="Arial" w:hAnsi="Arial" w:cs="Arial"/>
          <w:b/>
          <w:bCs/>
          <w:color w:val="444444"/>
        </w:rPr>
        <w:t>Councillors’ expenses</w:t>
      </w:r>
    </w:p>
    <w:p w14:paraId="3224FBC4" w14:textId="2BF0F3E2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Community Councillors can claim an annual allowance of up to £150 to meet costs incurred when carrying out their duties e.g. those relating to printing of documents, telephone calls and general consumables.</w:t>
      </w:r>
    </w:p>
    <w:p w14:paraId="4FDB5011" w14:textId="4CC3789F" w:rsidR="00BF103A" w:rsidRPr="00BF103A" w:rsidRDefault="00BF103A" w:rsidP="00BF10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For the financial year ending on 31</w:t>
      </w:r>
      <w:r w:rsidRPr="00BF103A">
        <w:rPr>
          <w:rFonts w:ascii="Arial" w:hAnsi="Arial" w:cs="Arial"/>
          <w:color w:val="444444"/>
          <w:bdr w:val="none" w:sz="0" w:space="0" w:color="auto" w:frame="1"/>
          <w:vertAlign w:val="superscript"/>
        </w:rPr>
        <w:t>st</w:t>
      </w:r>
      <w:r w:rsidRPr="00BF103A">
        <w:rPr>
          <w:rFonts w:ascii="Arial" w:hAnsi="Arial" w:cs="Arial"/>
          <w:color w:val="444444"/>
        </w:rPr>
        <w:t> March 202</w:t>
      </w:r>
      <w:r w:rsidR="00BA1876">
        <w:rPr>
          <w:rFonts w:ascii="Arial" w:hAnsi="Arial" w:cs="Arial"/>
          <w:color w:val="444444"/>
        </w:rPr>
        <w:t>2</w:t>
      </w:r>
      <w:r w:rsidRPr="00BF103A">
        <w:rPr>
          <w:rFonts w:ascii="Arial" w:hAnsi="Arial" w:cs="Arial"/>
          <w:color w:val="444444"/>
        </w:rPr>
        <w:t xml:space="preserve"> the following </w:t>
      </w:r>
      <w:r w:rsidR="00556A6A">
        <w:rPr>
          <w:rFonts w:ascii="Arial" w:hAnsi="Arial" w:cs="Arial"/>
          <w:color w:val="444444"/>
        </w:rPr>
        <w:t>Colwinston</w:t>
      </w:r>
      <w:r w:rsidRPr="00BF103A">
        <w:rPr>
          <w:rFonts w:ascii="Arial" w:hAnsi="Arial" w:cs="Arial"/>
          <w:color w:val="444444"/>
        </w:rPr>
        <w:t xml:space="preserve"> Community Councillors claimed the allowance:</w:t>
      </w:r>
    </w:p>
    <w:p w14:paraId="50BCDE70" w14:textId="77777777" w:rsidR="00BF103A" w:rsidRPr="00BF103A" w:rsidRDefault="00BF103A" w:rsidP="00BF103A">
      <w:pPr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558"/>
      </w:tblGrid>
      <w:tr w:rsidR="00BF103A" w:rsidRPr="00BF103A" w14:paraId="24E6E1AA" w14:textId="77777777" w:rsidTr="00C35309">
        <w:tc>
          <w:tcPr>
            <w:tcW w:w="4246" w:type="dxa"/>
            <w:shd w:val="clear" w:color="auto" w:fill="auto"/>
          </w:tcPr>
          <w:p w14:paraId="78AE5BDB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E Lewis</w:t>
            </w:r>
          </w:p>
        </w:tc>
        <w:tc>
          <w:tcPr>
            <w:tcW w:w="2558" w:type="dxa"/>
            <w:shd w:val="clear" w:color="auto" w:fill="auto"/>
          </w:tcPr>
          <w:p w14:paraId="5406D359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DC9ABD9" w14:textId="77777777" w:rsidTr="00C35309">
        <w:tc>
          <w:tcPr>
            <w:tcW w:w="4246" w:type="dxa"/>
            <w:shd w:val="clear" w:color="auto" w:fill="auto"/>
          </w:tcPr>
          <w:p w14:paraId="486BF28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Roach</w:t>
            </w:r>
          </w:p>
        </w:tc>
        <w:tc>
          <w:tcPr>
            <w:tcW w:w="2558" w:type="dxa"/>
            <w:shd w:val="clear" w:color="auto" w:fill="auto"/>
          </w:tcPr>
          <w:p w14:paraId="7044E31C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7E66E12A" w14:textId="77777777" w:rsidTr="00C35309">
        <w:tc>
          <w:tcPr>
            <w:tcW w:w="4246" w:type="dxa"/>
            <w:shd w:val="clear" w:color="auto" w:fill="auto"/>
          </w:tcPr>
          <w:p w14:paraId="5CD27547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J Lloyd</w:t>
            </w:r>
          </w:p>
        </w:tc>
        <w:tc>
          <w:tcPr>
            <w:tcW w:w="2558" w:type="dxa"/>
            <w:shd w:val="clear" w:color="auto" w:fill="auto"/>
          </w:tcPr>
          <w:p w14:paraId="10EA0FA5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AAF57B8" w14:textId="77777777" w:rsidTr="00C35309">
        <w:tc>
          <w:tcPr>
            <w:tcW w:w="4246" w:type="dxa"/>
            <w:shd w:val="clear" w:color="auto" w:fill="auto"/>
          </w:tcPr>
          <w:p w14:paraId="4BD8F940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B Morris</w:t>
            </w:r>
          </w:p>
        </w:tc>
        <w:tc>
          <w:tcPr>
            <w:tcW w:w="2558" w:type="dxa"/>
            <w:shd w:val="clear" w:color="auto" w:fill="auto"/>
          </w:tcPr>
          <w:p w14:paraId="5DDEE2CA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84ED792" w14:textId="77777777" w:rsidTr="00C35309">
        <w:tc>
          <w:tcPr>
            <w:tcW w:w="4246" w:type="dxa"/>
            <w:shd w:val="clear" w:color="auto" w:fill="auto"/>
          </w:tcPr>
          <w:p w14:paraId="3EBE5C7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G Jones</w:t>
            </w:r>
          </w:p>
        </w:tc>
        <w:tc>
          <w:tcPr>
            <w:tcW w:w="2558" w:type="dxa"/>
            <w:shd w:val="clear" w:color="auto" w:fill="auto"/>
          </w:tcPr>
          <w:p w14:paraId="27EF0991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BF103A" w:rsidRPr="00BF103A" w14:paraId="0BB275E9" w14:textId="77777777" w:rsidTr="00C35309">
        <w:tc>
          <w:tcPr>
            <w:tcW w:w="4246" w:type="dxa"/>
            <w:shd w:val="clear" w:color="auto" w:fill="auto"/>
          </w:tcPr>
          <w:p w14:paraId="23B0B1F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T Wilson</w:t>
            </w:r>
          </w:p>
        </w:tc>
        <w:tc>
          <w:tcPr>
            <w:tcW w:w="2558" w:type="dxa"/>
            <w:shd w:val="clear" w:color="auto" w:fill="auto"/>
          </w:tcPr>
          <w:p w14:paraId="4CA9085B" w14:textId="14BB0F58" w:rsidR="00BF103A" w:rsidRPr="00BF103A" w:rsidRDefault="004257A2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DBA021F" w14:textId="77777777" w:rsidTr="00C35309">
        <w:tc>
          <w:tcPr>
            <w:tcW w:w="4246" w:type="dxa"/>
            <w:shd w:val="clear" w:color="auto" w:fill="auto"/>
          </w:tcPr>
          <w:p w14:paraId="58621FDE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Hadley</w:t>
            </w:r>
          </w:p>
        </w:tc>
        <w:tc>
          <w:tcPr>
            <w:tcW w:w="2558" w:type="dxa"/>
            <w:shd w:val="clear" w:color="auto" w:fill="auto"/>
          </w:tcPr>
          <w:p w14:paraId="476D78A4" w14:textId="60849E6A" w:rsidR="00BF103A" w:rsidRPr="00BF103A" w:rsidRDefault="004257A2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</w:tbl>
    <w:p w14:paraId="3AEA6AF0" w14:textId="3F18742E" w:rsidR="00BF103A" w:rsidRPr="00BF103A" w:rsidRDefault="00BF103A">
      <w:pPr>
        <w:rPr>
          <w:rFonts w:ascii="Arial" w:hAnsi="Arial" w:cs="Arial"/>
          <w:sz w:val="24"/>
          <w:szCs w:val="24"/>
        </w:rPr>
      </w:pPr>
    </w:p>
    <w:p w14:paraId="282DDE0E" w14:textId="14811BA6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As required the Community Council has reported this information to the Independent Renumeration Panel for Wales.</w:t>
      </w:r>
    </w:p>
    <w:p w14:paraId="3699D305" w14:textId="0D332682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Your Community Councillors claimed no other expenses during the year.</w:t>
      </w:r>
    </w:p>
    <w:sectPr w:rsidR="00BF103A" w:rsidRPr="00BF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3428A"/>
    <w:multiLevelType w:val="multilevel"/>
    <w:tmpl w:val="B1DA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84162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A"/>
    <w:rsid w:val="004257A2"/>
    <w:rsid w:val="00556A6A"/>
    <w:rsid w:val="009670C4"/>
    <w:rsid w:val="00B20EC1"/>
    <w:rsid w:val="00BA1876"/>
    <w:rsid w:val="00B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1A7D"/>
  <w15:chartTrackingRefBased/>
  <w15:docId w15:val="{78E40093-1A5D-4BB2-BF8F-A8E12E3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7</cp:revision>
  <dcterms:created xsi:type="dcterms:W3CDTF">2021-08-24T17:01:00Z</dcterms:created>
  <dcterms:modified xsi:type="dcterms:W3CDTF">2022-05-23T12:55:00Z</dcterms:modified>
</cp:coreProperties>
</file>